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Ind w:w="-453" w:type="dxa"/>
        <w:tblLook w:val="01E0" w:firstRow="1" w:lastRow="1" w:firstColumn="1" w:lastColumn="1" w:noHBand="0" w:noVBand="0"/>
      </w:tblPr>
      <w:tblGrid>
        <w:gridCol w:w="5610"/>
        <w:gridCol w:w="935"/>
        <w:gridCol w:w="3464"/>
      </w:tblGrid>
      <w:tr w:rsidR="001B7BBA" w:rsidRPr="001B7BBA" w:rsidTr="00D35662">
        <w:tc>
          <w:tcPr>
            <w:tcW w:w="5610" w:type="dxa"/>
            <w:shd w:val="clear" w:color="auto" w:fill="auto"/>
          </w:tcPr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образование – городской округ город </w:t>
            </w:r>
            <w:proofErr w:type="spellStart"/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Югорск</w:t>
            </w:r>
            <w:proofErr w:type="spellEnd"/>
          </w:p>
          <w:p w:rsidR="001B7BBA" w:rsidRPr="001B7BBA" w:rsidRDefault="001B7BBA" w:rsidP="001B7B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Ханты-Мансийского автономного  округа-Югры</w:t>
            </w:r>
          </w:p>
          <w:p w:rsidR="001B7BBA" w:rsidRPr="001B7BBA" w:rsidRDefault="001B7BBA" w:rsidP="001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казенное учреждение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«Служба обеспечения органов местного самоуправления»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МКУ  «СООМС»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40 лет Победы ул., д.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1B7BBA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11, г</w:t>
              </w:r>
            </w:smartTag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Югорск</w:t>
            </w:r>
            <w:proofErr w:type="spellEnd"/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628260,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Ханты-Мансийский автономный округ – Югра,       Тюменская область,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Тел./факс (34675) 2-13-86</w:t>
            </w:r>
          </w:p>
          <w:p w:rsidR="001B7BBA" w:rsidRPr="001B7BBA" w:rsidRDefault="001B7BBA" w:rsidP="001B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thu</w:t>
            </w:r>
            <w:proofErr w:type="spellEnd"/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ugorsk</w:t>
            </w:r>
            <w:proofErr w:type="spellEnd"/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1B7B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1B7BBA" w:rsidRPr="001B7BBA" w:rsidRDefault="001B7BBA" w:rsidP="001B7B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ОГРН 1108622000013</w:t>
            </w:r>
          </w:p>
          <w:p w:rsidR="001B7BBA" w:rsidRPr="001B7BBA" w:rsidRDefault="001B7BBA" w:rsidP="001B7B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ИНН/КПП 8622019058/862201001</w:t>
            </w:r>
          </w:p>
          <w:p w:rsidR="001B7BBA" w:rsidRPr="001B7BBA" w:rsidRDefault="001B7BBA" w:rsidP="001B7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</w:p>
          <w:p w:rsidR="001B7BBA" w:rsidRPr="001B7BBA" w:rsidRDefault="001B7BBA" w:rsidP="001B7BBA">
            <w:pPr>
              <w:spacing w:after="0" w:line="360" w:lineRule="auto"/>
              <w:ind w:right="-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30.04</w:t>
            </w:r>
            <w:r w:rsidRPr="001B7B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.2015г.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65</w:t>
            </w:r>
          </w:p>
          <w:p w:rsidR="001B7BBA" w:rsidRPr="001B7BBA" w:rsidRDefault="001B7BBA" w:rsidP="001B7BBA">
            <w:pPr>
              <w:spacing w:after="0" w:line="360" w:lineRule="auto"/>
              <w:ind w:right="-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B7B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 № _____________от_____________________</w:t>
            </w:r>
          </w:p>
          <w:p w:rsidR="001B7BBA" w:rsidRPr="001B7BBA" w:rsidRDefault="001B7BBA" w:rsidP="001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auto"/>
          </w:tcPr>
          <w:p w:rsidR="001B7BBA" w:rsidRPr="001B7BBA" w:rsidRDefault="001B7BBA" w:rsidP="001B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1B7BBA" w:rsidRPr="001B7BBA" w:rsidRDefault="001B7BBA" w:rsidP="001B7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Ответ на запрос о разъяснении положений документации об электронном аукционе</w:t>
      </w: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Электронный аукцион на право заключения муниципального контракта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автомобильного бензина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извещения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>0187300005815000210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</w:t>
      </w: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BBA">
        <w:rPr>
          <w:rFonts w:ascii="Times New Roman" w:hAnsi="Times New Roman" w:cs="Times New Roman"/>
          <w:color w:val="333333"/>
          <w:sz w:val="24"/>
          <w:szCs w:val="24"/>
        </w:rPr>
        <w:t xml:space="preserve">Добрый день! </w:t>
      </w:r>
      <w:proofErr w:type="gramStart"/>
      <w:r w:rsidRPr="001B7BBA">
        <w:rPr>
          <w:rFonts w:ascii="Times New Roman" w:hAnsi="Times New Roman" w:cs="Times New Roman"/>
          <w:color w:val="333333"/>
          <w:sz w:val="24"/>
          <w:szCs w:val="24"/>
        </w:rPr>
        <w:t>В пункте 1.2. проекта контракта к аукционной документации указано "Получение Заказчиком ГСМ осуществляется на условиях АЗС при предъявлении талона, смарт-карты или на основании заправочной ведомости Заказчика, при соблюдении условий Контракта." Просим уточнить, Поставщик сам в праве определять, карты, талоны или ведомости он будет предоставлять Заказчику, или Поставщик должен иметь возможность предоставлять возможность приобретения топлива и с помощью ведомостей, и с</w:t>
      </w:r>
      <w:proofErr w:type="gramEnd"/>
      <w:r w:rsidRPr="001B7BBA">
        <w:rPr>
          <w:rFonts w:ascii="Times New Roman" w:hAnsi="Times New Roman" w:cs="Times New Roman"/>
          <w:color w:val="333333"/>
          <w:sz w:val="24"/>
          <w:szCs w:val="24"/>
        </w:rPr>
        <w:t xml:space="preserve"> талонами, и с картами.</w:t>
      </w: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Поставщик самостоятельно  имеет право выбора </w:t>
      </w:r>
      <w:r w:rsidR="009C7B95" w:rsidRP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предоставлять возможность п</w:t>
      </w:r>
      <w:r w:rsid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оставки топлива  с помощью ведомостей, или </w:t>
      </w:r>
      <w:r w:rsidR="009C7B95" w:rsidRP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талонами, и</w:t>
      </w:r>
      <w:r w:rsid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="009C7B95" w:rsidRP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C7B95" w:rsidRP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</w:t>
      </w:r>
      <w:r w:rsidR="009C7B95" w:rsidRPr="009C7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картами</w:t>
      </w:r>
      <w:proofErr w:type="gramEnd"/>
      <w:r w:rsidRPr="001B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учреждения</w:t>
      </w: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«Служба обеспечения органов местного самоуправления»                               </w:t>
      </w: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Абросимова</w:t>
      </w:r>
    </w:p>
    <w:p w:rsid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Тел.2-13-86</w:t>
      </w: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BBA" w:rsidRPr="001B7BBA" w:rsidRDefault="001B7BBA" w:rsidP="001B7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96" w:rsidRDefault="00604196"/>
    <w:sectPr w:rsidR="00604196" w:rsidSect="001B7B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17"/>
    <w:rsid w:val="001B7BBA"/>
    <w:rsid w:val="00604196"/>
    <w:rsid w:val="006B7A9A"/>
    <w:rsid w:val="00870017"/>
    <w:rsid w:val="009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Елена Александровна</dc:creator>
  <cp:keywords/>
  <dc:description/>
  <cp:lastModifiedBy>Черненко Елена Александровна</cp:lastModifiedBy>
  <cp:revision>3</cp:revision>
  <dcterms:created xsi:type="dcterms:W3CDTF">2015-04-30T03:39:00Z</dcterms:created>
  <dcterms:modified xsi:type="dcterms:W3CDTF">2015-04-30T03:58:00Z</dcterms:modified>
</cp:coreProperties>
</file>